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9F37E">
      <w:pPr>
        <w:widowControl/>
        <w:spacing w:line="480" w:lineRule="exact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附件4</w:t>
      </w:r>
    </w:p>
    <w:bookmarkEnd w:id="0"/>
    <w:p w14:paraId="67AAABBB"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一流大学建设高校（A类）名单</w:t>
      </w:r>
    </w:p>
    <w:p w14:paraId="0DE702F5">
      <w:pPr>
        <w:widowControl/>
        <w:spacing w:line="500" w:lineRule="exact"/>
        <w:jc w:val="center"/>
        <w:rPr>
          <w:rFonts w:hint="eastAsia" w:ascii="仿宋_GB2312" w:hAnsi="方正小标宋简体" w:eastAsia="仿宋_GB2312" w:cs="方正小标宋简体"/>
          <w:b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（共36所）</w:t>
      </w:r>
    </w:p>
    <w:p w14:paraId="311FA32D">
      <w:pPr>
        <w:widowControl/>
        <w:spacing w:line="500" w:lineRule="exact"/>
        <w:ind w:firstLine="600" w:firstLineChars="200"/>
        <w:rPr>
          <w:rFonts w:hint="eastAsia" w:ascii="仿宋_GB2312" w:hAnsi="方正小标宋简体" w:eastAsia="仿宋_GB2312" w:cs="方正小标宋简体"/>
          <w:kern w:val="0"/>
          <w:sz w:val="30"/>
          <w:szCs w:val="30"/>
        </w:rPr>
      </w:pPr>
      <w:r>
        <w:rPr>
          <w:rFonts w:hint="eastAsia" w:ascii="仿宋_GB2312" w:hAnsi="方正小标宋简体" w:eastAsia="仿宋_GB2312" w:cs="方正小标宋简体"/>
          <w:kern w:val="0"/>
          <w:sz w:val="30"/>
          <w:szCs w:val="3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14:paraId="5424B46B">
      <w:pPr>
        <w:widowControl/>
        <w:spacing w:line="500" w:lineRule="exact"/>
        <w:ind w:firstLine="480" w:firstLineChars="200"/>
        <w:rPr>
          <w:rFonts w:hint="eastAsia" w:ascii="方正小标宋简体" w:hAnsi="方正小标宋简体" w:eastAsia="方正小标宋简体" w:cs="方正小标宋简体"/>
          <w:kern w:val="0"/>
          <w:sz w:val="24"/>
          <w:szCs w:val="24"/>
        </w:rPr>
      </w:pPr>
    </w:p>
    <w:p w14:paraId="42888236">
      <w:pPr>
        <w:widowControl/>
        <w:spacing w:line="500" w:lineRule="exact"/>
        <w:ind w:firstLine="480" w:firstLineChars="200"/>
        <w:rPr>
          <w:rFonts w:hint="eastAsia" w:ascii="方正小标宋简体" w:hAnsi="方正小标宋简体" w:eastAsia="方正小标宋简体" w:cs="方正小标宋简体"/>
          <w:kern w:val="0"/>
          <w:sz w:val="24"/>
          <w:szCs w:val="24"/>
        </w:rPr>
      </w:pPr>
    </w:p>
    <w:p w14:paraId="78766674">
      <w:pPr>
        <w:widowControl/>
        <w:spacing w:line="500" w:lineRule="exact"/>
        <w:ind w:firstLine="480" w:firstLineChars="200"/>
        <w:rPr>
          <w:rFonts w:hint="eastAsia" w:ascii="方正小标宋简体" w:hAnsi="方正小标宋简体" w:eastAsia="方正小标宋简体" w:cs="方正小标宋简体"/>
          <w:kern w:val="0"/>
          <w:sz w:val="24"/>
          <w:szCs w:val="24"/>
        </w:rPr>
      </w:pPr>
    </w:p>
    <w:p w14:paraId="38078ECD"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教育部直属师范大学名单</w:t>
      </w:r>
    </w:p>
    <w:p w14:paraId="0410F4B5">
      <w:pPr>
        <w:pStyle w:val="3"/>
        <w:spacing w:before="0" w:beforeAutospacing="0" w:after="468" w:afterLines="150" w:afterAutospacing="0"/>
        <w:jc w:val="center"/>
        <w:rPr>
          <w:rFonts w:hint="eastAsia"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（共6所）</w:t>
      </w:r>
    </w:p>
    <w:p w14:paraId="65F856D8">
      <w:pPr>
        <w:widowControl/>
        <w:spacing w:line="480" w:lineRule="exact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kern w:val="0"/>
          <w:sz w:val="30"/>
          <w:szCs w:val="30"/>
        </w:rPr>
        <w:t>北京师范大学、华东师范大学、华中师范大学、东北师范大学、陕西师范大学、西南大学</w:t>
      </w:r>
    </w:p>
    <w:p w14:paraId="58BACEE2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C95E9A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28</w:t>
    </w:r>
    <w:r>
      <w:rPr>
        <w:rStyle w:val="6"/>
      </w:rPr>
      <w:fldChar w:fldCharType="end"/>
    </w:r>
  </w:p>
  <w:p w14:paraId="50D8A65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BAED87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F427FB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DA3NjkyYWU4ZjRjZWFiOWVlYWU5MGEzNDljYTYifQ=="/>
  </w:docVars>
  <w:rsids>
    <w:rsidRoot w:val="3A24560B"/>
    <w:rsid w:val="3A24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2024-11-04T08:47:00Z</dcterms:created>
  <dc:creator>灏灏麻麻</dc:creator>
  <cp:lastModifiedBy>灏灏麻麻</cp:lastModifiedBy>
  <dcterms:modified xsi:type="dcterms:W3CDTF">2024-11-04T08:47:19Z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45062CC68A724C33993CC3FE7E453DF7_11</vt:lpwstr>
  </property>
</Properties>
</file>