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A8868D">
      <w:pPr>
        <w:jc w:val="center"/>
        <w:rPr>
          <w:rFonts w:ascii="宋体" w:hAnsi="宋体" w:eastAsia="宋体" w:cs="宋体"/>
          <w:sz w:val="24"/>
          <w:szCs w:val="24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  <w:lang w:eastAsia="zh-CN"/>
        </w:rPr>
        <w:t>广东省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  <w:lang w:val="en-US"/>
        </w:rPr>
        <w:t>2024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  <w:lang w:eastAsia="zh-CN"/>
        </w:rPr>
        <w:t>年下半年中小学教师资格考试笔试成绩复核申请平台二维码</w:t>
      </w:r>
    </w:p>
    <w:p w14:paraId="52480295">
      <w:pPr>
        <w:jc w:val="center"/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1762125" cy="1695450"/>
            <wp:effectExtent l="0" t="0" r="8255" b="1016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762125" cy="16954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12A418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2024-11-12T03:00:25Z</dcterms:created>
  <dc:creator>19219</dc:creator>
  <cp:lastModifiedBy>19219</cp:lastModifiedBy>
  <dcterms:modified xsi:type="dcterms:W3CDTF">2024-11-12T03:00:45Z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13025EF0ABE3412BB50882C8E9912DFE_12</vt:lpwstr>
  </property>
</Properties>
</file>