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ascii="黑体" w:hAnsi="黑体" w:eastAsia="黑体"/>
          <w:sz w:val="24"/>
          <w:szCs w:val="24"/>
        </w:rPr>
        <w:t>2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学 籍 </w:t>
      </w:r>
      <w:bookmarkStart w:id="0" w:name="_GoBack"/>
      <w:bookmarkEnd w:id="0"/>
      <w:r>
        <w:rPr>
          <w:rFonts w:hint="eastAsia" w:ascii="Times New Roman" w:hAnsi="Times New Roman"/>
          <w:b/>
          <w:sz w:val="44"/>
          <w:szCs w:val="44"/>
        </w:rPr>
        <w:t>证 明</w:t>
      </w: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ind w:firstLine="560" w:firstLineChars="200"/>
        <w:jc w:val="left"/>
        <w:rPr>
          <w:rFonts w:ascii="Times New Roman" w:hAnsi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/>
          <w:snapToGrid w:val="0"/>
          <w:kern w:val="0"/>
          <w:sz w:val="28"/>
          <w:szCs w:val="28"/>
        </w:rPr>
        <w:t>兹有学生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 　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, 性别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 xml:space="preserve">, 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年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月出生，身份证号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        　     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，学号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  　 </w:t>
      </w:r>
      <w:r>
        <w:rPr>
          <w:rFonts w:ascii="Times New Roman" w:hAnsi="Times New Roman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年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月被我校全日制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专业录取，学历层次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，学制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　　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年。现处于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年级在读。</w:t>
      </w:r>
    </w:p>
    <w:p>
      <w:pPr>
        <w:ind w:firstLine="560" w:firstLineChars="200"/>
        <w:rPr>
          <w:rFonts w:ascii="Times New Roman" w:hAnsi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/>
          <w:snapToGrid w:val="0"/>
          <w:kern w:val="0"/>
          <w:sz w:val="28"/>
          <w:szCs w:val="28"/>
        </w:rPr>
        <w:t>特此证明。</w:t>
      </w:r>
    </w:p>
    <w:p>
      <w:pPr>
        <w:rPr>
          <w:rFonts w:ascii="Times New Roman" w:hAnsi="Times New Roman"/>
          <w:snapToGrid w:val="0"/>
          <w:kern w:val="0"/>
          <w:sz w:val="28"/>
          <w:szCs w:val="28"/>
        </w:rPr>
      </w:pPr>
    </w:p>
    <w:p>
      <w:pPr>
        <w:rPr>
          <w:rFonts w:ascii="Times New Roman" w:hAnsi="Times New Roman"/>
          <w:snapToGrid w:val="0"/>
          <w:kern w:val="0"/>
          <w:sz w:val="28"/>
          <w:szCs w:val="28"/>
        </w:rPr>
      </w:pPr>
    </w:p>
    <w:p>
      <w:pPr>
        <w:spacing w:line="480" w:lineRule="auto"/>
        <w:rPr>
          <w:rFonts w:ascii="Times New Roman" w:hAnsi="Times New Roman"/>
          <w:snapToGrid w:val="0"/>
          <w:kern w:val="0"/>
          <w:sz w:val="24"/>
          <w:szCs w:val="24"/>
        </w:rPr>
      </w:pPr>
      <w:r>
        <w:rPr>
          <w:rFonts w:hint="eastAsia" w:ascii="Times New Roman" w:hAnsi="Times New Roman"/>
          <w:snapToGrid w:val="0"/>
          <w:kern w:val="0"/>
          <w:sz w:val="28"/>
          <w:szCs w:val="28"/>
        </w:rPr>
        <w:t xml:space="preserve">                     </w:t>
      </w:r>
      <w:r>
        <w:rPr>
          <w:rFonts w:hint="eastAsia" w:ascii="Times New Roman" w:hAnsi="Times New Roman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/>
          <w:snapToGrid w:val="0"/>
          <w:kern w:val="0"/>
          <w:sz w:val="28"/>
          <w:szCs w:val="28"/>
        </w:rPr>
        <w:t>大学（学院）</w:t>
      </w:r>
      <w:r>
        <w:rPr>
          <w:rFonts w:hint="eastAsia" w:ascii="Times New Roman" w:hAnsi="Times New Roman"/>
          <w:snapToGrid w:val="0"/>
          <w:kern w:val="0"/>
          <w:sz w:val="24"/>
          <w:szCs w:val="24"/>
        </w:rPr>
        <w:t>学籍管理部门</w:t>
      </w:r>
    </w:p>
    <w:p>
      <w:pPr>
        <w:spacing w:line="480" w:lineRule="auto"/>
        <w:ind w:firstLine="6720" w:firstLineChars="2800"/>
        <w:jc w:val="left"/>
        <w:rPr>
          <w:rFonts w:ascii="Times New Roman" w:hAnsi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/>
          <w:snapToGrid w:val="0"/>
          <w:kern w:val="0"/>
          <w:sz w:val="24"/>
          <w:szCs w:val="24"/>
        </w:rPr>
        <w:t>（盖章）</w:t>
      </w:r>
    </w:p>
    <w:p>
      <w:pPr>
        <w:spacing w:line="480" w:lineRule="auto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                                                      年    月   日</w:t>
      </w:r>
    </w:p>
    <w:p>
      <w:pPr>
        <w:spacing w:line="480" w:lineRule="auto"/>
        <w:rPr>
          <w:rFonts w:ascii="楷体_GB2312" w:hAnsi="宋体" w:eastAsia="楷体_GB2312"/>
          <w:bCs/>
          <w:snapToGrid w:val="0"/>
          <w:kern w:val="0"/>
          <w:szCs w:val="21"/>
        </w:rPr>
      </w:pPr>
    </w:p>
    <w:p>
      <w:pPr>
        <w:spacing w:line="480" w:lineRule="auto"/>
        <w:rPr>
          <w:rFonts w:ascii="楷体_GB2312" w:hAnsi="宋体" w:eastAsia="楷体_GB2312"/>
          <w:bCs/>
          <w:snapToGrid w:val="0"/>
          <w:kern w:val="0"/>
          <w:szCs w:val="21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注：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1.本证明仅供</w:t>
      </w:r>
      <w:r>
        <w:rPr>
          <w:rFonts w:hint="eastAsia" w:ascii="仿宋_GB2312" w:hAnsi="仿宋_GB2312" w:eastAsia="仿宋_GB2312" w:cs="仿宋_GB2312"/>
          <w:sz w:val="21"/>
          <w:szCs w:val="21"/>
        </w:rPr>
        <w:t>广东省内普通高等学校三年级及以上的全日制学生、毕业学年的全日制专科生、幼儿师范学校毕业学年全日制学生以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及全日制研究生报考全国中小学教师资格考试使用;</w:t>
      </w:r>
    </w:p>
    <w:p>
      <w:pPr>
        <w:spacing w:line="360" w:lineRule="auto"/>
        <w:ind w:firstLine="371" w:firstLineChars="177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2.本证明由考生所在学校学籍管理部门或教学管理部门盖章后生效，二级学院盖章无效;</w:t>
      </w:r>
    </w:p>
    <w:p>
      <w:pPr>
        <w:spacing w:line="360" w:lineRule="auto"/>
        <w:ind w:firstLine="315" w:firstLineChars="150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３.如因学籍证明信息差错造成的遗留问题由考生及所在院校负责;</w:t>
      </w:r>
    </w:p>
    <w:p>
      <w:pPr>
        <w:spacing w:line="360" w:lineRule="auto"/>
        <w:ind w:firstLine="315" w:firstLineChars="150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４.报名中小学教师资格考试现场确认时，须提交此证明原件。</w:t>
      </w:r>
    </w:p>
    <w:p>
      <w:pPr>
        <w:ind w:firstLine="6240" w:firstLineChars="2600"/>
        <w:rPr>
          <w:rFonts w:hint="eastAsia" w:ascii="宋体" w:hAnsi="宋体"/>
          <w:sz w:val="24"/>
          <w:szCs w:val="24"/>
        </w:rPr>
      </w:pPr>
    </w:p>
    <w:p/>
    <w:sectPr>
      <w:footerReference r:id="rId3" w:type="default"/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9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D31A6"/>
    <w:rsid w:val="270D31A6"/>
    <w:rsid w:val="6653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2021-04-08T03:31:00Z</dcterms:created>
  <dc:creator>泉</dc:creator>
  <cp:lastModifiedBy>泉</cp:lastModifiedBy>
  <dcterms:modified xsi:type="dcterms:W3CDTF">2021-04-08T03:31:56Z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4C29994447734E0FB055DF5BC21546C8</vt:lpwstr>
  </property>
</Properties>
</file>